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463CF" w14:textId="0FB27D3F" w:rsidR="00D55F87" w:rsidRPr="003A13BC" w:rsidRDefault="00D55F87" w:rsidP="00D55F87">
      <w:pPr>
        <w:jc w:val="right"/>
        <w:rPr>
          <w:rFonts w:ascii="Times New Roman" w:hAnsi="Times New Roman"/>
          <w:i/>
          <w:iCs/>
          <w:sz w:val="24"/>
          <w:szCs w:val="24"/>
        </w:rPr>
      </w:pPr>
      <w:r w:rsidRPr="003A13BC">
        <w:rPr>
          <w:rFonts w:ascii="Times New Roman" w:hAnsi="Times New Roman"/>
          <w:i/>
          <w:iCs/>
          <w:sz w:val="24"/>
          <w:szCs w:val="24"/>
        </w:rPr>
        <w:t>Pirkimo Specialiųjų sąlygų 2 priedas</w:t>
      </w:r>
    </w:p>
    <w:p w14:paraId="343078B1" w14:textId="3EBAA974" w:rsidR="005F1A03" w:rsidRPr="00ED49E1" w:rsidRDefault="005F1A03" w:rsidP="005F1A03">
      <w:pPr>
        <w:suppressAutoHyphens w:val="0"/>
        <w:autoSpaceDN/>
        <w:spacing w:before="120" w:after="120" w:line="240" w:lineRule="auto"/>
        <w:jc w:val="both"/>
        <w:textAlignment w:val="auto"/>
        <w:rPr>
          <w:rFonts w:ascii="Times New Roman" w:hAnsi="Times New Roman"/>
          <w:b/>
          <w:bCs/>
          <w:sz w:val="24"/>
          <w:szCs w:val="24"/>
          <w:lang w:eastAsia="fi-FI"/>
        </w:rPr>
      </w:pPr>
      <w:r w:rsidRPr="00ED49E1">
        <w:rPr>
          <w:rFonts w:ascii="Times New Roman" w:hAnsi="Times New Roman"/>
          <w:b/>
          <w:bCs/>
          <w:sz w:val="24"/>
          <w:szCs w:val="24"/>
          <w:lang w:eastAsia="fi-FI"/>
        </w:rPr>
        <w:t>Bendrieji reikalavimai:</w:t>
      </w:r>
    </w:p>
    <w:p w14:paraId="17239C40" w14:textId="59EB5533" w:rsidR="003A13BC" w:rsidRPr="003A13BC" w:rsidRDefault="005F1A03" w:rsidP="005F1A03">
      <w:pPr>
        <w:suppressAutoHyphens w:val="0"/>
        <w:autoSpaceDN/>
        <w:spacing w:before="120" w:after="120" w:line="240" w:lineRule="auto"/>
        <w:jc w:val="both"/>
        <w:textAlignment w:val="auto"/>
        <w:rPr>
          <w:rFonts w:ascii="Times New Roman" w:hAnsi="Times New Roman"/>
          <w:sz w:val="24"/>
          <w:szCs w:val="24"/>
          <w:lang w:eastAsia="fi-FI"/>
        </w:rPr>
      </w:pPr>
      <w:r>
        <w:rPr>
          <w:rFonts w:ascii="Times New Roman" w:hAnsi="Times New Roman"/>
          <w:sz w:val="24"/>
          <w:szCs w:val="24"/>
          <w:lang w:eastAsia="fi-FI"/>
        </w:rPr>
        <w:t xml:space="preserve">1. </w:t>
      </w:r>
      <w:r w:rsidR="003A13BC" w:rsidRPr="003A13BC">
        <w:rPr>
          <w:rFonts w:ascii="Times New Roman" w:hAnsi="Times New Roman"/>
          <w:sz w:val="24"/>
          <w:szCs w:val="24"/>
          <w:lang w:eastAsia="fi-FI"/>
        </w:rPr>
        <w:t xml:space="preserve">Tiekėjas </w:t>
      </w:r>
      <w:r>
        <w:rPr>
          <w:rFonts w:ascii="Times New Roman" w:hAnsi="Times New Roman"/>
          <w:sz w:val="24"/>
          <w:szCs w:val="24"/>
          <w:lang w:eastAsia="fi-FI"/>
        </w:rPr>
        <w:t>kartu su pasiūlymu turi pateikti užpildytą pirkimo specialiųjų sąlygų 7 priede pateiktą konteinerių atitikties lentelę,</w:t>
      </w:r>
      <w:r w:rsidR="003A13BC" w:rsidRPr="003A13BC">
        <w:rPr>
          <w:rFonts w:ascii="Times New Roman" w:hAnsi="Times New Roman"/>
          <w:sz w:val="24"/>
          <w:szCs w:val="24"/>
          <w:lang w:eastAsia="fi-FI"/>
        </w:rPr>
        <w:t xml:space="preserve"> užpildant visas lentelės dalis. </w:t>
      </w:r>
    </w:p>
    <w:p w14:paraId="4C2E0B8E" w14:textId="7B597DCE" w:rsidR="003A13BC" w:rsidRPr="003A13BC" w:rsidRDefault="005F1A03" w:rsidP="005F1A03">
      <w:pPr>
        <w:suppressAutoHyphens w:val="0"/>
        <w:autoSpaceDN/>
        <w:spacing w:before="120" w:after="120" w:line="240" w:lineRule="auto"/>
        <w:jc w:val="both"/>
        <w:textAlignment w:val="auto"/>
        <w:rPr>
          <w:rFonts w:ascii="Times New Roman" w:hAnsi="Times New Roman"/>
          <w:sz w:val="24"/>
          <w:szCs w:val="24"/>
          <w:lang w:eastAsia="fi-FI"/>
        </w:rPr>
      </w:pPr>
      <w:r>
        <w:rPr>
          <w:rFonts w:ascii="Times New Roman" w:hAnsi="Times New Roman"/>
          <w:sz w:val="24"/>
          <w:szCs w:val="24"/>
          <w:lang w:eastAsia="fi-FI"/>
        </w:rPr>
        <w:t xml:space="preserve">2. </w:t>
      </w:r>
      <w:r w:rsidR="003A13BC" w:rsidRPr="003A13BC">
        <w:rPr>
          <w:rFonts w:ascii="Times New Roman" w:hAnsi="Times New Roman"/>
          <w:sz w:val="24"/>
          <w:szCs w:val="24"/>
          <w:lang w:eastAsia="fi-FI"/>
        </w:rPr>
        <w:t xml:space="preserve">Kiekvienas techninių reikalavimų punktas turi būti pagrįstas technine dokumentacija, deklaracijomis, kurie turi būti pateikti pasiūlyme. Nurodant dokumentą pasiūlyme, patvirtinantį atitikimą reikalavimui, tuo atveju kai jį sudaro daugiau nei vienas puslapis, skyrius, punktas ar pan., turi būti nurodyta konkreti vieta dokumente. </w:t>
      </w:r>
    </w:p>
    <w:p w14:paraId="1D7E2B4B" w14:textId="76DE1DA2" w:rsidR="003A13BC" w:rsidRPr="00ED49E1" w:rsidRDefault="003A13BC" w:rsidP="00ED49E1">
      <w:pPr>
        <w:suppressAutoHyphens w:val="0"/>
        <w:autoSpaceDN/>
        <w:spacing w:before="120" w:after="120" w:line="240" w:lineRule="auto"/>
        <w:jc w:val="both"/>
        <w:textAlignment w:val="auto"/>
        <w:rPr>
          <w:rFonts w:ascii="Times New Roman" w:hAnsi="Times New Roman"/>
          <w:b/>
          <w:bCs/>
          <w:sz w:val="24"/>
          <w:szCs w:val="24"/>
          <w:lang w:eastAsia="fi-FI"/>
        </w:rPr>
      </w:pPr>
      <w:r w:rsidRPr="00ED49E1">
        <w:rPr>
          <w:rFonts w:ascii="Times New Roman" w:hAnsi="Times New Roman"/>
          <w:b/>
          <w:bCs/>
          <w:sz w:val="24"/>
          <w:szCs w:val="24"/>
          <w:lang w:eastAsia="fi-FI"/>
        </w:rPr>
        <w:t>Detalūs reikalavimai konteineriams:</w:t>
      </w:r>
    </w:p>
    <w:p w14:paraId="6C5BB5C0" w14:textId="53AB0FD8" w:rsidR="00B71C49" w:rsidRPr="005F1A03" w:rsidRDefault="005F1A03" w:rsidP="00ED49E1">
      <w:pPr>
        <w:spacing w:after="0"/>
        <w:ind w:firstLine="284"/>
        <w:rPr>
          <w:rFonts w:ascii="Times New Roman" w:hAnsi="Times New Roman"/>
          <w:sz w:val="24"/>
          <w:szCs w:val="24"/>
        </w:rPr>
      </w:pPr>
      <w:r>
        <w:rPr>
          <w:rFonts w:ascii="Times New Roman" w:hAnsi="Times New Roman"/>
          <w:sz w:val="24"/>
          <w:szCs w:val="24"/>
        </w:rPr>
        <w:t xml:space="preserve">3.1. </w:t>
      </w:r>
      <w:r w:rsidR="00000000" w:rsidRPr="005F1A03">
        <w:rPr>
          <w:rFonts w:ascii="Times New Roman" w:hAnsi="Times New Roman"/>
          <w:sz w:val="24"/>
          <w:szCs w:val="24"/>
        </w:rPr>
        <w:t>Atviri</w:t>
      </w:r>
      <w:r w:rsidR="003A13BC" w:rsidRPr="005F1A03">
        <w:rPr>
          <w:rFonts w:ascii="Times New Roman" w:hAnsi="Times New Roman"/>
          <w:sz w:val="24"/>
          <w:szCs w:val="24"/>
        </w:rPr>
        <w:t>,</w:t>
      </w:r>
      <w:r w:rsidR="00000000" w:rsidRPr="005F1A03">
        <w:rPr>
          <w:rFonts w:ascii="Times New Roman" w:hAnsi="Times New Roman"/>
          <w:sz w:val="24"/>
          <w:szCs w:val="24"/>
        </w:rPr>
        <w:t xml:space="preserve"> užtraukiami 30 m</w:t>
      </w:r>
      <w:r w:rsidR="00000000" w:rsidRPr="005F1A03">
        <w:rPr>
          <w:rFonts w:ascii="Times New Roman" w:hAnsi="Times New Roman"/>
          <w:sz w:val="24"/>
          <w:szCs w:val="24"/>
          <w:vertAlign w:val="superscript"/>
        </w:rPr>
        <w:t xml:space="preserve">3 </w:t>
      </w:r>
      <w:r w:rsidR="00000000" w:rsidRPr="005F1A03">
        <w:rPr>
          <w:rFonts w:ascii="Times New Roman" w:hAnsi="Times New Roman"/>
          <w:sz w:val="24"/>
          <w:szCs w:val="24"/>
        </w:rPr>
        <w:t>talpos konteineriai</w:t>
      </w:r>
      <w:r w:rsidR="003A13BC" w:rsidRPr="005F1A03">
        <w:rPr>
          <w:rFonts w:ascii="Times New Roman" w:hAnsi="Times New Roman"/>
          <w:sz w:val="24"/>
          <w:szCs w:val="24"/>
        </w:rPr>
        <w:t xml:space="preserve"> žaliosioms atliekoms surinkti</w:t>
      </w:r>
      <w:r w:rsidR="00000000" w:rsidRPr="005F1A03">
        <w:rPr>
          <w:rFonts w:ascii="Times New Roman" w:hAnsi="Times New Roman"/>
          <w:sz w:val="24"/>
          <w:szCs w:val="24"/>
        </w:rPr>
        <w:t xml:space="preserve"> su tentu.</w:t>
      </w:r>
    </w:p>
    <w:p w14:paraId="15588874" w14:textId="5EBBD5E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 </w:t>
      </w:r>
      <w:r w:rsidR="00000000" w:rsidRPr="005F1A03">
        <w:rPr>
          <w:rFonts w:ascii="Times New Roman" w:hAnsi="Times New Roman"/>
          <w:sz w:val="24"/>
          <w:szCs w:val="24"/>
        </w:rPr>
        <w:t>Nauji, nenaudoti, pagaminti ne anksčiau, kaip 202</w:t>
      </w:r>
      <w:r w:rsidR="009D33D8" w:rsidRPr="005F1A03">
        <w:rPr>
          <w:rFonts w:ascii="Times New Roman" w:hAnsi="Times New Roman"/>
          <w:sz w:val="24"/>
          <w:szCs w:val="24"/>
        </w:rPr>
        <w:t>4</w:t>
      </w:r>
      <w:r w:rsidR="00000000" w:rsidRPr="005F1A03">
        <w:rPr>
          <w:rFonts w:ascii="Times New Roman" w:hAnsi="Times New Roman"/>
          <w:sz w:val="24"/>
          <w:szCs w:val="24"/>
        </w:rPr>
        <w:t xml:space="preserve"> m.;</w:t>
      </w:r>
    </w:p>
    <w:p w14:paraId="00778DCE" w14:textId="0E189785"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 </w:t>
      </w:r>
      <w:r w:rsidR="00000000" w:rsidRPr="005F1A03">
        <w:rPr>
          <w:rFonts w:ascii="Times New Roman" w:hAnsi="Times New Roman"/>
          <w:sz w:val="24"/>
          <w:szCs w:val="24"/>
        </w:rPr>
        <w:t xml:space="preserve">Perkami </w:t>
      </w:r>
      <w:r w:rsidR="009D33D8" w:rsidRPr="005F1A03">
        <w:rPr>
          <w:rFonts w:ascii="Times New Roman" w:hAnsi="Times New Roman"/>
          <w:sz w:val="24"/>
          <w:szCs w:val="24"/>
        </w:rPr>
        <w:t xml:space="preserve">7 </w:t>
      </w:r>
      <w:r w:rsidR="00000000" w:rsidRPr="005F1A03">
        <w:rPr>
          <w:rFonts w:ascii="Times New Roman" w:hAnsi="Times New Roman"/>
          <w:sz w:val="24"/>
          <w:szCs w:val="24"/>
        </w:rPr>
        <w:t>vnt.</w:t>
      </w:r>
    </w:p>
    <w:p w14:paraId="0587CC24" w14:textId="3116D983"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3.4. </w:t>
      </w:r>
      <w:r w:rsidR="00000000" w:rsidRPr="005F1A03">
        <w:rPr>
          <w:rFonts w:ascii="Times New Roman" w:hAnsi="Times New Roman"/>
          <w:sz w:val="24"/>
          <w:szCs w:val="24"/>
        </w:rPr>
        <w:t>Išorinis pločio matmuo ne daugiau kaip 2500 mm.</w:t>
      </w:r>
    </w:p>
    <w:p w14:paraId="45AF2C50" w14:textId="1706CC82"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3.5. </w:t>
      </w:r>
      <w:r w:rsidR="00000000" w:rsidRPr="005F1A03">
        <w:rPr>
          <w:rFonts w:ascii="Times New Roman" w:hAnsi="Times New Roman"/>
          <w:sz w:val="24"/>
          <w:szCs w:val="24"/>
        </w:rPr>
        <w:t>Konteineriai atviru viršumi, užkėlimas užtraukimo būdu (GAK tipo kabliu)</w:t>
      </w:r>
      <w:r w:rsidR="00000000" w:rsidRPr="005F1A03">
        <w:rPr>
          <w:rFonts w:ascii="Times New Roman" w:hAnsi="Times New Roman"/>
          <w:color w:val="FF0000"/>
          <w:sz w:val="24"/>
          <w:szCs w:val="24"/>
        </w:rPr>
        <w:t>;</w:t>
      </w:r>
    </w:p>
    <w:p w14:paraId="6C43D6FA" w14:textId="0B95B66F"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3.6. </w:t>
      </w:r>
      <w:r w:rsidR="00000000" w:rsidRPr="005F1A03">
        <w:rPr>
          <w:rFonts w:ascii="Times New Roman" w:hAnsi="Times New Roman"/>
          <w:sz w:val="24"/>
          <w:szCs w:val="24"/>
        </w:rPr>
        <w:t>Konteinerio talpa 30 m</w:t>
      </w:r>
      <w:r w:rsidR="00000000" w:rsidRPr="005F1A03">
        <w:rPr>
          <w:rFonts w:ascii="Times New Roman" w:hAnsi="Times New Roman"/>
          <w:sz w:val="24"/>
          <w:szCs w:val="24"/>
          <w:vertAlign w:val="superscript"/>
        </w:rPr>
        <w:t>3</w:t>
      </w:r>
      <w:r w:rsidR="00000000" w:rsidRPr="005F1A03">
        <w:rPr>
          <w:rFonts w:ascii="Times New Roman" w:hAnsi="Times New Roman"/>
          <w:sz w:val="24"/>
          <w:szCs w:val="24"/>
        </w:rPr>
        <w:t>;</w:t>
      </w:r>
    </w:p>
    <w:p w14:paraId="019B3494" w14:textId="3A75047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3.7. </w:t>
      </w:r>
      <w:r w:rsidR="00000000" w:rsidRPr="005F1A03">
        <w:rPr>
          <w:rFonts w:ascii="Times New Roman" w:hAnsi="Times New Roman"/>
          <w:sz w:val="24"/>
          <w:szCs w:val="24"/>
        </w:rPr>
        <w:t>Konteinerio konstrukcija pagal DIN 30722;</w:t>
      </w:r>
    </w:p>
    <w:p w14:paraId="3A3CB9B4" w14:textId="51695A7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3.8. </w:t>
      </w:r>
      <w:r w:rsidR="00000000" w:rsidRPr="005F1A03">
        <w:rPr>
          <w:rFonts w:ascii="Times New Roman" w:hAnsi="Times New Roman"/>
          <w:sz w:val="24"/>
          <w:szCs w:val="24"/>
        </w:rPr>
        <w:t>Kablio aukštis 1570 mm pagal DIN 30722;</w:t>
      </w:r>
    </w:p>
    <w:p w14:paraId="46AD011D" w14:textId="6B81529E"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3.9. </w:t>
      </w:r>
      <w:r w:rsidR="00000000" w:rsidRPr="005F1A03">
        <w:rPr>
          <w:rFonts w:ascii="Times New Roman" w:hAnsi="Times New Roman"/>
          <w:sz w:val="24"/>
          <w:szCs w:val="24"/>
        </w:rPr>
        <w:t>Sustiprintas konteinerio korpusas už užkabinimo kilpos, ne mažesniu kaip 10 mm storio metalo lakštu;</w:t>
      </w:r>
    </w:p>
    <w:p w14:paraId="761088DA" w14:textId="790A22C2"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3.10. </w:t>
      </w:r>
      <w:r w:rsidR="00000000" w:rsidRPr="005F1A03">
        <w:rPr>
          <w:rFonts w:ascii="Times New Roman" w:hAnsi="Times New Roman"/>
          <w:sz w:val="24"/>
          <w:szCs w:val="24"/>
        </w:rPr>
        <w:t>Konteinerio dugno lakšto storis ne mažiau kaip 4 mm, plieno markė S235 (konstrukcinis plienas);</w:t>
      </w:r>
    </w:p>
    <w:p w14:paraId="735F12CC" w14:textId="19864868"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3.11. </w:t>
      </w:r>
      <w:r w:rsidR="00000000" w:rsidRPr="005F1A03">
        <w:rPr>
          <w:rFonts w:ascii="Times New Roman" w:hAnsi="Times New Roman"/>
          <w:sz w:val="24"/>
          <w:szCs w:val="24"/>
        </w:rPr>
        <w:t>Konteinerio konstruktyvas ( šoniniai , dugno)  virinasi ištisine suvirinimo siūle , be protarpi</w:t>
      </w:r>
      <w:r w:rsidR="00BA7FDA" w:rsidRPr="005F1A03">
        <w:rPr>
          <w:rFonts w:ascii="Times New Roman" w:hAnsi="Times New Roman"/>
          <w:sz w:val="24"/>
          <w:szCs w:val="24"/>
        </w:rPr>
        <w:t>ų</w:t>
      </w:r>
      <w:r w:rsidR="00000000" w:rsidRPr="005F1A03">
        <w:rPr>
          <w:rFonts w:ascii="Times New Roman" w:hAnsi="Times New Roman"/>
          <w:sz w:val="24"/>
          <w:szCs w:val="24"/>
        </w:rPr>
        <w:t>;</w:t>
      </w:r>
    </w:p>
    <w:p w14:paraId="216102D7" w14:textId="0F84433A"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3.12. </w:t>
      </w:r>
      <w:r w:rsidR="00000000" w:rsidRPr="005F1A03">
        <w:rPr>
          <w:rFonts w:ascii="Times New Roman" w:hAnsi="Times New Roman"/>
          <w:sz w:val="24"/>
          <w:szCs w:val="24"/>
        </w:rPr>
        <w:t>Konteinerio sienų ir durų lakšto storis ne mažiau kaip 3 mm, plieno markė S235;</w:t>
      </w:r>
    </w:p>
    <w:p w14:paraId="21B6A6C8" w14:textId="02E2C98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3.13. </w:t>
      </w:r>
      <w:r w:rsidR="00000000" w:rsidRPr="005F1A03">
        <w:rPr>
          <w:rFonts w:ascii="Times New Roman" w:hAnsi="Times New Roman"/>
          <w:sz w:val="24"/>
          <w:szCs w:val="24"/>
        </w:rPr>
        <w:t>Konteinerių dugne turi būti įrengtos angos kritulių išbėgimui;</w:t>
      </w:r>
    </w:p>
    <w:p w14:paraId="47E1EAD7" w14:textId="7F7ECDEA"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3.14. </w:t>
      </w:r>
      <w:r w:rsidR="005D35C9" w:rsidRPr="005F1A03">
        <w:rPr>
          <w:rFonts w:ascii="Times New Roman" w:hAnsi="Times New Roman"/>
          <w:color w:val="000000" w:themeColor="text1"/>
          <w:sz w:val="24"/>
          <w:szCs w:val="24"/>
        </w:rPr>
        <w:t xml:space="preserve">Papildomos durys </w:t>
      </w:r>
      <w:r w:rsidR="00EA7C57" w:rsidRPr="005F1A03">
        <w:rPr>
          <w:rFonts w:ascii="Times New Roman" w:hAnsi="Times New Roman"/>
          <w:color w:val="000000" w:themeColor="text1"/>
          <w:sz w:val="24"/>
          <w:szCs w:val="24"/>
        </w:rPr>
        <w:t xml:space="preserve">(3 vnt. vyrių su tepimo taškais) </w:t>
      </w:r>
      <w:r w:rsidR="005D35C9" w:rsidRPr="005F1A03">
        <w:rPr>
          <w:rFonts w:ascii="Times New Roman" w:hAnsi="Times New Roman"/>
          <w:color w:val="000000" w:themeColor="text1"/>
          <w:sz w:val="24"/>
          <w:szCs w:val="24"/>
        </w:rPr>
        <w:t>atliekų krovimui. Žiūrint nuo konteinerio užtraukimo kablio</w:t>
      </w:r>
      <w:r w:rsidR="006F06C4" w:rsidRPr="005F1A03">
        <w:rPr>
          <w:rFonts w:ascii="Times New Roman" w:hAnsi="Times New Roman"/>
          <w:color w:val="000000" w:themeColor="text1"/>
          <w:sz w:val="24"/>
          <w:szCs w:val="24"/>
        </w:rPr>
        <w:t xml:space="preserve"> pusės</w:t>
      </w:r>
      <w:r w:rsidR="005D35C9" w:rsidRPr="005F1A03">
        <w:rPr>
          <w:rFonts w:ascii="Times New Roman" w:hAnsi="Times New Roman"/>
          <w:color w:val="000000" w:themeColor="text1"/>
          <w:sz w:val="24"/>
          <w:szCs w:val="24"/>
        </w:rPr>
        <w:t xml:space="preserve">, durys numatytos </w:t>
      </w:r>
      <w:r w:rsidR="00EA7C57" w:rsidRPr="005F1A03">
        <w:rPr>
          <w:rFonts w:ascii="Times New Roman" w:hAnsi="Times New Roman"/>
          <w:color w:val="000000" w:themeColor="text1"/>
          <w:sz w:val="24"/>
          <w:szCs w:val="24"/>
        </w:rPr>
        <w:t>kairėje</w:t>
      </w:r>
      <w:r w:rsidR="005D35C9" w:rsidRPr="005F1A03">
        <w:rPr>
          <w:rFonts w:ascii="Times New Roman" w:hAnsi="Times New Roman"/>
          <w:color w:val="000000" w:themeColor="text1"/>
          <w:sz w:val="24"/>
          <w:szCs w:val="24"/>
        </w:rPr>
        <w:t xml:space="preserve"> konteinerio pusėje, </w:t>
      </w:r>
      <w:r w:rsidR="00EA7C57" w:rsidRPr="005F1A03">
        <w:rPr>
          <w:rFonts w:ascii="Times New Roman" w:hAnsi="Times New Roman"/>
          <w:color w:val="000000" w:themeColor="text1"/>
          <w:sz w:val="24"/>
          <w:szCs w:val="24"/>
        </w:rPr>
        <w:t>kairiojo</w:t>
      </w:r>
      <w:r w:rsidR="005D35C9" w:rsidRPr="005F1A03">
        <w:rPr>
          <w:rFonts w:ascii="Times New Roman" w:hAnsi="Times New Roman"/>
          <w:color w:val="000000" w:themeColor="text1"/>
          <w:sz w:val="24"/>
          <w:szCs w:val="24"/>
        </w:rPr>
        <w:t xml:space="preserve"> šono priekyje.</w:t>
      </w:r>
    </w:p>
    <w:p w14:paraId="0A9F8E69" w14:textId="48861089"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3.15. </w:t>
      </w:r>
      <w:r w:rsidR="005D35C9" w:rsidRPr="005F1A03">
        <w:rPr>
          <w:rFonts w:ascii="Times New Roman" w:hAnsi="Times New Roman"/>
          <w:color w:val="000000" w:themeColor="text1"/>
          <w:sz w:val="24"/>
          <w:szCs w:val="24"/>
        </w:rPr>
        <w:t>Durų atidarymo kryptis. Į užtraukimo kablio pusę.</w:t>
      </w:r>
    </w:p>
    <w:p w14:paraId="25A6AE28" w14:textId="486C006F"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3.16. </w:t>
      </w:r>
      <w:r w:rsidR="005D35C9" w:rsidRPr="005F1A03">
        <w:rPr>
          <w:rFonts w:ascii="Times New Roman" w:hAnsi="Times New Roman"/>
          <w:color w:val="000000" w:themeColor="text1"/>
          <w:sz w:val="24"/>
          <w:szCs w:val="24"/>
        </w:rPr>
        <w:t>Uždarytos durys fiksuojamos dvejuose taškuose su įvarža, kad nebūtų laisvumo.</w:t>
      </w:r>
    </w:p>
    <w:p w14:paraId="0F338A10" w14:textId="6FCBF41B"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3.17. </w:t>
      </w:r>
      <w:r w:rsidR="005D35C9" w:rsidRPr="005F1A03">
        <w:rPr>
          <w:rFonts w:ascii="Times New Roman" w:hAnsi="Times New Roman"/>
          <w:color w:val="000000" w:themeColor="text1"/>
          <w:sz w:val="24"/>
          <w:szCs w:val="24"/>
        </w:rPr>
        <w:t>Durų</w:t>
      </w:r>
      <w:r w:rsidR="00EE62E1" w:rsidRPr="005F1A03">
        <w:rPr>
          <w:rFonts w:ascii="Times New Roman" w:hAnsi="Times New Roman"/>
          <w:color w:val="000000" w:themeColor="text1"/>
          <w:sz w:val="24"/>
          <w:szCs w:val="24"/>
        </w:rPr>
        <w:t xml:space="preserve"> angos</w:t>
      </w:r>
      <w:r w:rsidR="005D35C9" w:rsidRPr="005F1A03">
        <w:rPr>
          <w:rFonts w:ascii="Times New Roman" w:hAnsi="Times New Roman"/>
          <w:color w:val="000000" w:themeColor="text1"/>
          <w:sz w:val="24"/>
          <w:szCs w:val="24"/>
        </w:rPr>
        <w:t xml:space="preserve"> matmenys:</w:t>
      </w:r>
      <w:r w:rsidR="00EE62E1" w:rsidRPr="005F1A03">
        <w:rPr>
          <w:rFonts w:ascii="Times New Roman" w:hAnsi="Times New Roman"/>
          <w:color w:val="000000" w:themeColor="text1"/>
          <w:sz w:val="24"/>
          <w:szCs w:val="24"/>
        </w:rPr>
        <w:t xml:space="preserve"> Aukštis ne mažiau kaip 2100 mm, plotis, ne mažiau kaip 1300 mm.</w:t>
      </w:r>
      <w:r w:rsidR="005D35C9" w:rsidRPr="005F1A03">
        <w:rPr>
          <w:rFonts w:ascii="Times New Roman" w:hAnsi="Times New Roman"/>
          <w:color w:val="000000" w:themeColor="text1"/>
          <w:sz w:val="24"/>
          <w:szCs w:val="24"/>
        </w:rPr>
        <w:t xml:space="preserve"> </w:t>
      </w:r>
    </w:p>
    <w:p w14:paraId="7D9195D9" w14:textId="5C8CC903" w:rsidR="00EE62E1"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3.18. </w:t>
      </w:r>
      <w:r w:rsidR="00EE62E1" w:rsidRPr="005F1A03">
        <w:rPr>
          <w:rFonts w:ascii="Times New Roman" w:hAnsi="Times New Roman"/>
          <w:color w:val="000000" w:themeColor="text1"/>
          <w:sz w:val="24"/>
          <w:szCs w:val="24"/>
        </w:rPr>
        <w:t>Du</w:t>
      </w:r>
      <w:r w:rsidR="00B93C39" w:rsidRPr="005F1A03">
        <w:rPr>
          <w:rFonts w:ascii="Times New Roman" w:hAnsi="Times New Roman"/>
          <w:color w:val="000000" w:themeColor="text1"/>
          <w:sz w:val="24"/>
          <w:szCs w:val="24"/>
        </w:rPr>
        <w:t>rų atsidarymo kampas ne mažiau kaip 220</w:t>
      </w:r>
      <w:r w:rsidR="00B93C39" w:rsidRPr="005F1A03">
        <w:rPr>
          <w:rFonts w:ascii="Times New Roman" w:hAnsi="Times New Roman"/>
          <w:color w:val="000000" w:themeColor="text1"/>
          <w:sz w:val="24"/>
          <w:szCs w:val="24"/>
          <w:vertAlign w:val="superscript"/>
        </w:rPr>
        <w:t xml:space="preserve">o </w:t>
      </w:r>
      <w:r w:rsidR="00B93C39" w:rsidRPr="005F1A03">
        <w:rPr>
          <w:rFonts w:ascii="Times New Roman" w:hAnsi="Times New Roman"/>
          <w:color w:val="000000" w:themeColor="text1"/>
          <w:sz w:val="24"/>
          <w:szCs w:val="24"/>
        </w:rPr>
        <w:t xml:space="preserve">. </w:t>
      </w:r>
    </w:p>
    <w:p w14:paraId="28700D5A" w14:textId="79D46DC9" w:rsidR="00296A54"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3.19. </w:t>
      </w:r>
      <w:r w:rsidR="00296A54" w:rsidRPr="005F1A03">
        <w:rPr>
          <w:rFonts w:ascii="Times New Roman" w:hAnsi="Times New Roman"/>
          <w:color w:val="000000" w:themeColor="text1"/>
          <w:sz w:val="24"/>
          <w:szCs w:val="24"/>
        </w:rPr>
        <w:t xml:space="preserve">Durys turi būti pagamintos iš metalo, dengtos skarda ne mažesnio kaip </w:t>
      </w:r>
      <w:r w:rsidR="00B93C39" w:rsidRPr="005F1A03">
        <w:rPr>
          <w:rFonts w:ascii="Times New Roman" w:hAnsi="Times New Roman"/>
          <w:color w:val="000000" w:themeColor="text1"/>
          <w:sz w:val="24"/>
          <w:szCs w:val="24"/>
        </w:rPr>
        <w:t>4 mm.</w:t>
      </w:r>
    </w:p>
    <w:p w14:paraId="24A2F8BF" w14:textId="157ACCC5" w:rsidR="00B93C3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20. </w:t>
      </w:r>
      <w:r w:rsidR="00B93C39" w:rsidRPr="005F1A03">
        <w:rPr>
          <w:rFonts w:ascii="Times New Roman" w:hAnsi="Times New Roman"/>
          <w:color w:val="000000" w:themeColor="text1"/>
          <w:sz w:val="24"/>
          <w:szCs w:val="24"/>
        </w:rPr>
        <w:t xml:space="preserve">Durų vidinėje dalyje </w:t>
      </w:r>
      <w:r w:rsidR="00EA7C57" w:rsidRPr="005F1A03">
        <w:rPr>
          <w:rFonts w:ascii="Times New Roman" w:hAnsi="Times New Roman"/>
          <w:color w:val="000000" w:themeColor="text1"/>
          <w:sz w:val="24"/>
          <w:szCs w:val="24"/>
        </w:rPr>
        <w:t xml:space="preserve">akių lygyje </w:t>
      </w:r>
      <w:r w:rsidR="00B93C39" w:rsidRPr="005F1A03">
        <w:rPr>
          <w:rFonts w:ascii="Times New Roman" w:hAnsi="Times New Roman"/>
          <w:color w:val="000000" w:themeColor="text1"/>
          <w:sz w:val="24"/>
          <w:szCs w:val="24"/>
        </w:rPr>
        <w:t xml:space="preserve">sumontuotas rėmelis </w:t>
      </w:r>
      <w:r w:rsidR="00B848DD" w:rsidRPr="005F1A03">
        <w:rPr>
          <w:rFonts w:ascii="Times New Roman" w:hAnsi="Times New Roman"/>
          <w:color w:val="000000" w:themeColor="text1"/>
          <w:sz w:val="24"/>
          <w:szCs w:val="24"/>
        </w:rPr>
        <w:t>lentelei užkišti. Lentelės matmenys: aukštis 200 mm, plotis 400 mm.</w:t>
      </w:r>
    </w:p>
    <w:p w14:paraId="772914BA" w14:textId="2EC77E0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3.21. </w:t>
      </w:r>
      <w:r w:rsidR="00000000" w:rsidRPr="005F1A03">
        <w:rPr>
          <w:rFonts w:ascii="Times New Roman" w:hAnsi="Times New Roman"/>
          <w:sz w:val="24"/>
          <w:szCs w:val="24"/>
        </w:rPr>
        <w:t>Konteinerių visi metaliniai paviršiai turi būti dengti pagal LT ISO 12944 standarto reikalavimus. Dažymo schema ne žemesne nei   C3 klasės</w:t>
      </w:r>
    </w:p>
    <w:p w14:paraId="0A996E5F" w14:textId="7EE39799" w:rsidR="005C3523"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3.22. </w:t>
      </w:r>
      <w:r w:rsidR="00000000" w:rsidRPr="005F1A03">
        <w:rPr>
          <w:rFonts w:ascii="Times New Roman" w:hAnsi="Times New Roman"/>
          <w:sz w:val="24"/>
          <w:szCs w:val="24"/>
        </w:rPr>
        <w:t>Konteinerio gale sumontuotos dvivėrės durys, vyriai su tepimo taškais. Tepimo taškai privalo turėti apsauga ( plastmasinis kamštelis)  atsidarančios 270</w:t>
      </w:r>
      <w:r w:rsidR="00000000" w:rsidRPr="005F1A03">
        <w:rPr>
          <w:rFonts w:ascii="Times New Roman" w:hAnsi="Times New Roman"/>
          <w:sz w:val="24"/>
          <w:szCs w:val="24"/>
          <w:vertAlign w:val="superscript"/>
        </w:rPr>
        <w:t xml:space="preserve">0 </w:t>
      </w:r>
      <w:r w:rsidR="00000000" w:rsidRPr="005F1A03">
        <w:rPr>
          <w:rFonts w:ascii="Times New Roman" w:hAnsi="Times New Roman"/>
          <w:sz w:val="24"/>
          <w:szCs w:val="24"/>
        </w:rPr>
        <w:t>kampu ir fiksuojamos prie konteinerio šonų;</w:t>
      </w:r>
    </w:p>
    <w:p w14:paraId="5AAEE2D4" w14:textId="1953DE38"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3.23. </w:t>
      </w:r>
      <w:r w:rsidR="00000000" w:rsidRPr="005F1A03">
        <w:rPr>
          <w:rFonts w:ascii="Times New Roman" w:hAnsi="Times New Roman"/>
          <w:sz w:val="24"/>
          <w:szCs w:val="24"/>
        </w:rPr>
        <w:t>Durų konstrukcijoje numatytas apatinis saugos užraktas, valdomas iš konteinerio šono.</w:t>
      </w:r>
    </w:p>
    <w:p w14:paraId="0240C632" w14:textId="05495895"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3.24. </w:t>
      </w:r>
      <w:r w:rsidR="00000000" w:rsidRPr="005F1A03">
        <w:rPr>
          <w:rFonts w:ascii="Times New Roman" w:hAnsi="Times New Roman"/>
          <w:sz w:val="24"/>
          <w:szCs w:val="24"/>
        </w:rPr>
        <w:t>Atraminiai konteinerių ratukai su GUOLIAIS ir tepimo taškais</w:t>
      </w:r>
      <w:r w:rsidR="00000000" w:rsidRPr="005F1A03">
        <w:rPr>
          <w:rFonts w:ascii="Times New Roman" w:hAnsi="Times New Roman"/>
          <w:color w:val="0070C0"/>
          <w:sz w:val="24"/>
          <w:szCs w:val="24"/>
        </w:rPr>
        <w:t>;</w:t>
      </w:r>
    </w:p>
    <w:p w14:paraId="0A002437" w14:textId="1EE2EA12"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3.25. </w:t>
      </w:r>
      <w:r w:rsidR="00000000" w:rsidRPr="005F1A03">
        <w:rPr>
          <w:rFonts w:ascii="Times New Roman" w:hAnsi="Times New Roman"/>
          <w:sz w:val="24"/>
          <w:szCs w:val="24"/>
        </w:rPr>
        <w:t xml:space="preserve">Konteineriai komplektuojami su </w:t>
      </w:r>
      <w:proofErr w:type="spellStart"/>
      <w:r w:rsidR="00000000" w:rsidRPr="005F1A03">
        <w:rPr>
          <w:rFonts w:ascii="Times New Roman" w:hAnsi="Times New Roman"/>
          <w:sz w:val="24"/>
          <w:szCs w:val="24"/>
        </w:rPr>
        <w:t>tentiniu</w:t>
      </w:r>
      <w:proofErr w:type="spellEnd"/>
      <w:r w:rsidR="00000000" w:rsidRPr="005F1A03">
        <w:rPr>
          <w:rFonts w:ascii="Times New Roman" w:hAnsi="Times New Roman"/>
          <w:sz w:val="24"/>
          <w:szCs w:val="24"/>
        </w:rPr>
        <w:t xml:space="preserve"> ( svoris 650g/m2) žalios spalvos apdangalu;</w:t>
      </w:r>
    </w:p>
    <w:p w14:paraId="427A005D" w14:textId="152B395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lastRenderedPageBreak/>
        <w:t xml:space="preserve">3.26. </w:t>
      </w:r>
      <w:r w:rsidR="00000000" w:rsidRPr="005F1A03">
        <w:rPr>
          <w:rFonts w:ascii="Times New Roman" w:hAnsi="Times New Roman"/>
          <w:sz w:val="24"/>
          <w:szCs w:val="24"/>
        </w:rPr>
        <w:t>Apdangalas atsparus krituliams, suvyniojamas viename apdangalo ilgajame gale pritvirtinto kvadratinio vamzdžio ir i jį įstatomos rankenos pagalba;</w:t>
      </w:r>
    </w:p>
    <w:p w14:paraId="5D6CCAF6" w14:textId="4F9170F3"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3.27. </w:t>
      </w:r>
      <w:r w:rsidR="00000000" w:rsidRPr="005F1A03">
        <w:rPr>
          <w:rFonts w:ascii="Times New Roman" w:hAnsi="Times New Roman"/>
          <w:sz w:val="24"/>
          <w:szCs w:val="24"/>
        </w:rPr>
        <w:t>Išvyniotas tentas ilguosiuose (ilgis) šonuose fiksuojamas užkabinant metalinius kablius už tento kilpų ir suveržiant juos diržais. Trumpuosiuose (plotis) šonuose tentas fiksuojamas gumomis, kabinant jas ant kilpų esančių konteinerio korpuse;</w:t>
      </w:r>
    </w:p>
    <w:p w14:paraId="31B33275" w14:textId="33CDA1A2"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3.28. </w:t>
      </w:r>
      <w:r w:rsidR="00000000" w:rsidRPr="005F1A03">
        <w:rPr>
          <w:rFonts w:ascii="Times New Roman" w:hAnsi="Times New Roman"/>
          <w:sz w:val="24"/>
          <w:szCs w:val="24"/>
        </w:rPr>
        <w:t>Konteinerių išorės spalva žalia RAL 6011;</w:t>
      </w:r>
    </w:p>
    <w:p w14:paraId="42A38C58" w14:textId="14C5CBB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3.29. </w:t>
      </w:r>
      <w:r w:rsidR="00000000" w:rsidRPr="005F1A03">
        <w:rPr>
          <w:rFonts w:ascii="Times New Roman" w:hAnsi="Times New Roman"/>
          <w:sz w:val="24"/>
          <w:szCs w:val="24"/>
        </w:rPr>
        <w:t>Konteinerio vidus gruntuotas;</w:t>
      </w:r>
    </w:p>
    <w:p w14:paraId="174BDDA5" w14:textId="3240771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3.30. </w:t>
      </w:r>
      <w:r w:rsidR="00000000" w:rsidRPr="005F1A03">
        <w:rPr>
          <w:rFonts w:ascii="Times New Roman" w:hAnsi="Times New Roman"/>
          <w:sz w:val="24"/>
          <w:szCs w:val="24"/>
        </w:rPr>
        <w:t>G</w:t>
      </w:r>
      <w:r w:rsidR="00D604FC" w:rsidRPr="005F1A03">
        <w:rPr>
          <w:rFonts w:ascii="Times New Roman" w:hAnsi="Times New Roman"/>
          <w:sz w:val="24"/>
          <w:szCs w:val="24"/>
        </w:rPr>
        <w:t>amintojo g</w:t>
      </w:r>
      <w:r w:rsidR="00000000" w:rsidRPr="005F1A03">
        <w:rPr>
          <w:rFonts w:ascii="Times New Roman" w:hAnsi="Times New Roman"/>
          <w:sz w:val="24"/>
          <w:szCs w:val="24"/>
        </w:rPr>
        <w:t>arantija 12 mėnesių;</w:t>
      </w:r>
    </w:p>
    <w:p w14:paraId="5482B5F7" w14:textId="3D14A3D7"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3.31. </w:t>
      </w:r>
      <w:r w:rsidR="00000000" w:rsidRPr="005F1A03">
        <w:rPr>
          <w:rFonts w:ascii="Times New Roman" w:hAnsi="Times New Roman"/>
          <w:sz w:val="24"/>
          <w:szCs w:val="24"/>
        </w:rPr>
        <w:t>Pagamintus konteinerius pasiimsime savo transportu ( Lietuvos teritorijoje).</w:t>
      </w:r>
    </w:p>
    <w:p w14:paraId="358BB952" w14:textId="7881CA84"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3.32. </w:t>
      </w:r>
      <w:r w:rsidR="009D33D8" w:rsidRPr="005F1A03">
        <w:rPr>
          <w:rFonts w:ascii="Times New Roman" w:hAnsi="Times New Roman"/>
          <w:sz w:val="24"/>
          <w:szCs w:val="24"/>
        </w:rPr>
        <w:t>Pagaminimo terminas 6 mėn. nuo sutarties pasirašymo datos.</w:t>
      </w:r>
    </w:p>
    <w:p w14:paraId="509758EA" w14:textId="77777777" w:rsidR="00E24D0B" w:rsidRPr="003A13BC" w:rsidRDefault="00E24D0B" w:rsidP="00E24D0B">
      <w:pPr>
        <w:spacing w:after="0"/>
        <w:jc w:val="both"/>
        <w:rPr>
          <w:rFonts w:ascii="Times New Roman" w:hAnsi="Times New Roman"/>
          <w:sz w:val="24"/>
          <w:szCs w:val="24"/>
        </w:rPr>
      </w:pPr>
    </w:p>
    <w:p w14:paraId="4A0878EB" w14:textId="7B10E0CC"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papunkčiu, t. y. pirkimo objektas patenka į orientacinį aplinkosauginių ir aplinkai palankių prekių bei paslaugų sąrašą</w:t>
      </w:r>
    </w:p>
    <w:p w14:paraId="4213BABE"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pagal 2015 m. lapkričio 24 d. Komisijos įgyvendinimo reglamentą (ES) 2015/2174 dėl orientacinio</w:t>
      </w:r>
    </w:p>
    <w:p w14:paraId="09EFF008"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aplinkosauginių ir aplinkai palankių prekių bei paslaugų rinkinio, Europos aplinkos ekonominėms</w:t>
      </w:r>
    </w:p>
    <w:p w14:paraId="54D810B0"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sąskaitoms skirtų duomenų perdavimo formato ir kokybės ataskaitų teikimo sąlygų, struktūros ir</w:t>
      </w:r>
    </w:p>
    <w:p w14:paraId="0AF06899" w14:textId="2747181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periodiškumo pagal Europos Parlamento ir Tarybos reglamentą (ES) Nr. 691/2011 dėl Europos aplinkos ekonominių sąskaitų.</w:t>
      </w:r>
    </w:p>
    <w:p w14:paraId="4C514A8B" w14:textId="77777777" w:rsidR="00B71C49" w:rsidRPr="003A13BC" w:rsidRDefault="00B71C49">
      <w:pPr>
        <w:spacing w:after="0"/>
        <w:jc w:val="both"/>
        <w:rPr>
          <w:rFonts w:ascii="Times New Roman" w:hAnsi="Times New Roman"/>
          <w:b/>
          <w:sz w:val="24"/>
          <w:szCs w:val="24"/>
        </w:rPr>
      </w:pPr>
    </w:p>
    <w:sectPr w:rsidR="00B71C49" w:rsidRPr="003A13BC" w:rsidSect="006A1017">
      <w:headerReference w:type="default" r:id="rId7"/>
      <w:pgSz w:w="11906" w:h="16838"/>
      <w:pgMar w:top="1985"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D229B" w14:textId="77777777" w:rsidR="00D83D59" w:rsidRDefault="00D83D59">
      <w:pPr>
        <w:spacing w:after="0" w:line="240" w:lineRule="auto"/>
      </w:pPr>
      <w:r>
        <w:separator/>
      </w:r>
    </w:p>
  </w:endnote>
  <w:endnote w:type="continuationSeparator" w:id="0">
    <w:p w14:paraId="029480C8" w14:textId="77777777" w:rsidR="00D83D59" w:rsidRDefault="00D83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36708" w14:textId="77777777" w:rsidR="00D83D59" w:rsidRDefault="00D83D59">
      <w:pPr>
        <w:spacing w:after="0" w:line="240" w:lineRule="auto"/>
      </w:pPr>
      <w:r>
        <w:rPr>
          <w:color w:val="000000"/>
        </w:rPr>
        <w:separator/>
      </w:r>
    </w:p>
  </w:footnote>
  <w:footnote w:type="continuationSeparator" w:id="0">
    <w:p w14:paraId="55325B30" w14:textId="77777777" w:rsidR="00D83D59" w:rsidRDefault="00D83D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E922D" w14:textId="464C0937" w:rsidR="006A1017" w:rsidRDefault="006A1017">
    <w:pPr>
      <w:pStyle w:val="Antrats"/>
    </w:pPr>
    <w:r w:rsidRPr="00BB1521">
      <w:rPr>
        <w:noProof/>
      </w:rPr>
      <w:drawing>
        <wp:inline distT="0" distB="0" distL="0" distR="0" wp14:anchorId="6E0A4AD6" wp14:editId="1BE5D500">
          <wp:extent cx="3095625" cy="647700"/>
          <wp:effectExtent l="0" t="0" r="9525" b="0"/>
          <wp:docPr id="531843453"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A0B4C"/>
    <w:multiLevelType w:val="multilevel"/>
    <w:tmpl w:val="BEA8E4AA"/>
    <w:lvl w:ilvl="0">
      <w:start w:val="1"/>
      <w:numFmt w:val="decimal"/>
      <w:lvlText w:val="%1."/>
      <w:lvlJc w:val="left"/>
      <w:pPr>
        <w:ind w:left="72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1" w15:restartNumberingAfterBreak="0">
    <w:nsid w:val="0DBE57C5"/>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2000840993">
    <w:abstractNumId w:val="0"/>
  </w:num>
  <w:num w:numId="2" w16cid:durableId="9329817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C49"/>
    <w:rsid w:val="00026952"/>
    <w:rsid w:val="000729CC"/>
    <w:rsid w:val="00246D9B"/>
    <w:rsid w:val="002823FA"/>
    <w:rsid w:val="00296A54"/>
    <w:rsid w:val="003126CA"/>
    <w:rsid w:val="003A13BC"/>
    <w:rsid w:val="003E7B49"/>
    <w:rsid w:val="005C3523"/>
    <w:rsid w:val="005D35C9"/>
    <w:rsid w:val="005F1A03"/>
    <w:rsid w:val="00613BB8"/>
    <w:rsid w:val="00631CF8"/>
    <w:rsid w:val="006320F1"/>
    <w:rsid w:val="00632EE0"/>
    <w:rsid w:val="006A1017"/>
    <w:rsid w:val="006F06C4"/>
    <w:rsid w:val="00761C77"/>
    <w:rsid w:val="007B60DB"/>
    <w:rsid w:val="009D33D8"/>
    <w:rsid w:val="00A43437"/>
    <w:rsid w:val="00A76D61"/>
    <w:rsid w:val="00A92DB1"/>
    <w:rsid w:val="00B42177"/>
    <w:rsid w:val="00B71C49"/>
    <w:rsid w:val="00B848DD"/>
    <w:rsid w:val="00B93C39"/>
    <w:rsid w:val="00BA7FDA"/>
    <w:rsid w:val="00C47DB8"/>
    <w:rsid w:val="00D27827"/>
    <w:rsid w:val="00D55F87"/>
    <w:rsid w:val="00D604FC"/>
    <w:rsid w:val="00D83D59"/>
    <w:rsid w:val="00DC3813"/>
    <w:rsid w:val="00DC537E"/>
    <w:rsid w:val="00E24D0B"/>
    <w:rsid w:val="00EA7C57"/>
    <w:rsid w:val="00ED49E1"/>
    <w:rsid w:val="00EE62E1"/>
    <w:rsid w:val="00EF3B80"/>
    <w:rsid w:val="00F2169D"/>
    <w:rsid w:val="00F75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78DB8"/>
  <w15:docId w15:val="{EAD0BED5-44B2-4870-8F48-BB19DECAF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character" w:styleId="Komentaronuoroda">
    <w:name w:val="annotation reference"/>
    <w:basedOn w:val="Numatytasispastraiposriftas"/>
    <w:uiPriority w:val="99"/>
    <w:semiHidden/>
    <w:unhideWhenUsed/>
    <w:rsid w:val="00A43437"/>
    <w:rPr>
      <w:sz w:val="16"/>
      <w:szCs w:val="16"/>
    </w:rPr>
  </w:style>
  <w:style w:type="paragraph" w:styleId="Komentarotekstas">
    <w:name w:val="annotation text"/>
    <w:basedOn w:val="prastasis"/>
    <w:link w:val="KomentarotekstasDiagrama"/>
    <w:uiPriority w:val="99"/>
    <w:semiHidden/>
    <w:unhideWhenUsed/>
    <w:rsid w:val="00A4343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43437"/>
    <w:rPr>
      <w:sz w:val="20"/>
      <w:szCs w:val="20"/>
    </w:rPr>
  </w:style>
  <w:style w:type="paragraph" w:styleId="Komentarotema">
    <w:name w:val="annotation subject"/>
    <w:basedOn w:val="Komentarotekstas"/>
    <w:next w:val="Komentarotekstas"/>
    <w:link w:val="KomentarotemaDiagrama"/>
    <w:uiPriority w:val="99"/>
    <w:semiHidden/>
    <w:unhideWhenUsed/>
    <w:rsid w:val="00A43437"/>
    <w:rPr>
      <w:b/>
      <w:bCs/>
    </w:rPr>
  </w:style>
  <w:style w:type="character" w:customStyle="1" w:styleId="KomentarotemaDiagrama">
    <w:name w:val="Komentaro tema Diagrama"/>
    <w:basedOn w:val="KomentarotekstasDiagrama"/>
    <w:link w:val="Komentarotema"/>
    <w:uiPriority w:val="99"/>
    <w:semiHidden/>
    <w:rsid w:val="00A43437"/>
    <w:rPr>
      <w:b/>
      <w:bCs/>
      <w:sz w:val="20"/>
      <w:szCs w:val="20"/>
    </w:rPr>
  </w:style>
  <w:style w:type="paragraph" w:styleId="Pataisymai">
    <w:name w:val="Revision"/>
    <w:hidden/>
    <w:uiPriority w:val="99"/>
    <w:semiHidden/>
    <w:rsid w:val="00A43437"/>
    <w:pPr>
      <w:autoSpaceDN/>
      <w:spacing w:after="0" w:line="240" w:lineRule="auto"/>
      <w:textAlignment w:val="auto"/>
    </w:pPr>
  </w:style>
  <w:style w:type="paragraph" w:styleId="Antrats">
    <w:name w:val="header"/>
    <w:basedOn w:val="prastasis"/>
    <w:link w:val="AntratsDiagrama"/>
    <w:uiPriority w:val="99"/>
    <w:unhideWhenUsed/>
    <w:rsid w:val="006A101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017"/>
  </w:style>
  <w:style w:type="paragraph" w:styleId="Porat">
    <w:name w:val="footer"/>
    <w:basedOn w:val="prastasis"/>
    <w:link w:val="PoratDiagrama"/>
    <w:uiPriority w:val="99"/>
    <w:unhideWhenUsed/>
    <w:rsid w:val="006A101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1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2884</Words>
  <Characters>1644</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Dauknys</dc:creator>
  <cp:lastModifiedBy>Ilona Kazlauskiene</cp:lastModifiedBy>
  <cp:revision>7</cp:revision>
  <cp:lastPrinted>2019-03-27T08:51:00Z</cp:lastPrinted>
  <dcterms:created xsi:type="dcterms:W3CDTF">2025-03-06T13:06:00Z</dcterms:created>
  <dcterms:modified xsi:type="dcterms:W3CDTF">2025-09-30T07:16:00Z</dcterms:modified>
</cp:coreProperties>
</file>